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D08" w:rsidRDefault="00AD2302">
      <w:pPr>
        <w:spacing w:after="253"/>
        <w:ind w:right="258"/>
        <w:jc w:val="center"/>
      </w:pPr>
      <w:r>
        <w:rPr>
          <w:b/>
          <w:sz w:val="24"/>
          <w:u w:val="single" w:color="000000"/>
        </w:rPr>
        <w:t>Karta pomocnicza do pkt 9</w:t>
      </w:r>
      <w:r w:rsidR="00836C67">
        <w:rPr>
          <w:b/>
          <w:sz w:val="24"/>
          <w:u w:val="single" w:color="000000"/>
        </w:rPr>
        <w:t xml:space="preserve"> wniosku o przyznanie dodatku mieszkaniowego</w:t>
      </w:r>
      <w:r w:rsidR="00836C67">
        <w:t xml:space="preserve"> </w:t>
      </w:r>
    </w:p>
    <w:p w:rsidR="00BC3D08" w:rsidRDefault="00836C67" w:rsidP="000A74FF">
      <w:pPr>
        <w:spacing w:after="2"/>
        <w:ind w:left="-5" w:hanging="10"/>
        <w:jc w:val="center"/>
      </w:pPr>
      <w:r>
        <w:rPr>
          <w:sz w:val="24"/>
        </w:rPr>
        <w:t>Dotyczy miesiąca: ……………………………………………………………………………………………………………………</w:t>
      </w:r>
    </w:p>
    <w:p w:rsidR="00BC3D08" w:rsidRDefault="00836C67" w:rsidP="000A74FF">
      <w:pPr>
        <w:spacing w:after="521"/>
        <w:ind w:right="251"/>
        <w:jc w:val="center"/>
      </w:pPr>
      <w:r>
        <w:rPr>
          <w:sz w:val="24"/>
        </w:rPr>
        <w:t>(</w:t>
      </w:r>
      <w:r w:rsidR="0064557E">
        <w:rPr>
          <w:sz w:val="24"/>
        </w:rPr>
        <w:t>miesiąc poprzedzający dzień złożenia wniosku</w:t>
      </w:r>
      <w:bookmarkStart w:id="0" w:name="_GoBack"/>
      <w:bookmarkEnd w:id="0"/>
      <w:r>
        <w:rPr>
          <w:sz w:val="24"/>
        </w:rPr>
        <w:t>)</w:t>
      </w:r>
    </w:p>
    <w:p w:rsidR="00BC3D08" w:rsidRDefault="00836C67" w:rsidP="000A74FF">
      <w:pPr>
        <w:spacing w:after="2"/>
        <w:ind w:left="-5" w:hanging="10"/>
        <w:jc w:val="center"/>
      </w:pPr>
      <w:r>
        <w:rPr>
          <w:sz w:val="24"/>
        </w:rPr>
        <w:t>Wnioskodawca: ………………………………………………………………………………………………………………………...</w:t>
      </w:r>
    </w:p>
    <w:p w:rsidR="00BC3D08" w:rsidRDefault="00836C67">
      <w:pPr>
        <w:spacing w:after="0"/>
      </w:pPr>
      <w:r>
        <w:rPr>
          <w:sz w:val="24"/>
        </w:rPr>
        <w:t xml:space="preserve"> </w:t>
      </w:r>
    </w:p>
    <w:p w:rsidR="00BC3D08" w:rsidRDefault="00836C67" w:rsidP="000A74FF">
      <w:pPr>
        <w:spacing w:after="2"/>
        <w:ind w:left="-5" w:hanging="10"/>
        <w:jc w:val="center"/>
      </w:pPr>
      <w:r>
        <w:rPr>
          <w:sz w:val="24"/>
        </w:rPr>
        <w:t>Adres: ………………………………………………………………………………………………………………………………………..</w:t>
      </w:r>
    </w:p>
    <w:p w:rsidR="00BC3D08" w:rsidRDefault="00836C67">
      <w:pPr>
        <w:spacing w:after="0"/>
      </w:pPr>
      <w:r>
        <w:rPr>
          <w:sz w:val="24"/>
        </w:rPr>
        <w:t xml:space="preserve"> </w:t>
      </w:r>
    </w:p>
    <w:p w:rsidR="00BC3D08" w:rsidRDefault="00836C67">
      <w:pPr>
        <w:spacing w:after="0" w:line="265" w:lineRule="auto"/>
        <w:ind w:left="5" w:hanging="10"/>
      </w:pPr>
      <w:r>
        <w:rPr>
          <w:b/>
          <w:u w:val="single" w:color="000000"/>
        </w:rPr>
        <w:t xml:space="preserve">Rozporządzenie Rady Ministrów z dnia 28 grudnia 2001r. Dz. U. Nr 156 poz. 1817 z </w:t>
      </w:r>
      <w:proofErr w:type="spellStart"/>
      <w:r>
        <w:rPr>
          <w:b/>
          <w:u w:val="single" w:color="000000"/>
        </w:rPr>
        <w:t>póź</w:t>
      </w:r>
      <w:proofErr w:type="spellEnd"/>
      <w:r>
        <w:rPr>
          <w:b/>
          <w:u w:val="single" w:color="000000"/>
        </w:rPr>
        <w:t>. zm.</w:t>
      </w:r>
      <w:r>
        <w:t xml:space="preserve"> </w:t>
      </w:r>
    </w:p>
    <w:p w:rsidR="00BC3D08" w:rsidRDefault="00836C67">
      <w:pPr>
        <w:spacing w:after="232" w:line="254" w:lineRule="auto"/>
        <w:ind w:left="9" w:hanging="10"/>
      </w:pPr>
      <w:r>
        <w:t xml:space="preserve">§ 2 ust. 1 pkt 2: Wysokość ponoszonych wydatków w gospodarstwie domowym członków spółdzielni mieszkaniowych oraz właścicieli i najemców lokali w budynkach spółdzielni mieszkaniowych, którym przysługuje spółdzielcze prawo do lokali mieszkalnych, osób, którym przysługuje spółdzielcze własnościowe prawo do lokalu mieszkalnego, niebędących członkami spółdzielni mieszkaniowych oraz właścicieli lokali mieszkalnych w budynkach spółdzielni mieszkaniowych. </w:t>
      </w:r>
    </w:p>
    <w:p w:rsidR="00BC3D08" w:rsidRPr="00AD2302" w:rsidRDefault="00836C67">
      <w:pPr>
        <w:spacing w:after="5"/>
        <w:ind w:left="-5" w:hanging="10"/>
        <w:rPr>
          <w:sz w:val="28"/>
          <w:szCs w:val="28"/>
        </w:rPr>
      </w:pPr>
      <w:r w:rsidRPr="00AD2302">
        <w:rPr>
          <w:b/>
          <w:sz w:val="28"/>
          <w:szCs w:val="28"/>
        </w:rPr>
        <w:t>OPŁATY</w:t>
      </w:r>
      <w:r w:rsidRPr="00AD2302">
        <w:rPr>
          <w:sz w:val="28"/>
          <w:szCs w:val="28"/>
        </w:rPr>
        <w:t xml:space="preserve"> </w:t>
      </w:r>
      <w:r w:rsidR="00AD2302" w:rsidRPr="00AD2302">
        <w:rPr>
          <w:sz w:val="28"/>
          <w:szCs w:val="28"/>
        </w:rPr>
        <w:t>:</w:t>
      </w:r>
    </w:p>
    <w:p w:rsidR="00AD2302" w:rsidRDefault="00AD2302" w:rsidP="00AD2302">
      <w:pPr>
        <w:numPr>
          <w:ilvl w:val="0"/>
          <w:numId w:val="5"/>
        </w:numPr>
        <w:spacing w:after="264" w:line="240" w:lineRule="auto"/>
        <w:ind w:hanging="163"/>
        <w:jc w:val="both"/>
      </w:pPr>
      <w:r>
        <w:rPr>
          <w:sz w:val="24"/>
        </w:rPr>
        <w:t xml:space="preserve">czynsz: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….......... m</w:t>
      </w:r>
      <w:r>
        <w:rPr>
          <w:sz w:val="21"/>
          <w:vertAlign w:val="superscript"/>
        </w:rPr>
        <w:t>2</w:t>
      </w:r>
      <w:r>
        <w:rPr>
          <w:sz w:val="24"/>
        </w:rPr>
        <w:t xml:space="preserve">   x …...........    = ….............</w:t>
      </w:r>
      <w:r>
        <w:t xml:space="preserve"> </w:t>
      </w:r>
    </w:p>
    <w:p w:rsidR="00AD2302" w:rsidRDefault="00AD2302" w:rsidP="00AD2302">
      <w:pPr>
        <w:numPr>
          <w:ilvl w:val="0"/>
          <w:numId w:val="5"/>
        </w:numPr>
        <w:spacing w:after="305" w:line="240" w:lineRule="auto"/>
        <w:ind w:hanging="163"/>
        <w:jc w:val="both"/>
      </w:pPr>
      <w:r>
        <w:rPr>
          <w:sz w:val="24"/>
        </w:rPr>
        <w:t>energia cieplna:         ….......... m</w:t>
      </w:r>
      <w:r>
        <w:rPr>
          <w:sz w:val="21"/>
          <w:vertAlign w:val="superscript"/>
        </w:rPr>
        <w:t xml:space="preserve">2 </w:t>
      </w:r>
      <w:r>
        <w:rPr>
          <w:sz w:val="24"/>
        </w:rPr>
        <w:t xml:space="preserve">   x …...........   = …..............</w:t>
      </w:r>
      <w:r>
        <w:t xml:space="preserve"> </w:t>
      </w:r>
    </w:p>
    <w:p w:rsidR="00AD2302" w:rsidRDefault="00AD2302" w:rsidP="00AD2302">
      <w:pPr>
        <w:numPr>
          <w:ilvl w:val="0"/>
          <w:numId w:val="5"/>
        </w:numPr>
        <w:spacing w:after="281" w:line="240" w:lineRule="auto"/>
        <w:ind w:hanging="163"/>
        <w:jc w:val="both"/>
      </w:pPr>
      <w:r>
        <w:rPr>
          <w:sz w:val="24"/>
        </w:rPr>
        <w:t>woda: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….......... m</w:t>
      </w:r>
      <w:r>
        <w:rPr>
          <w:sz w:val="21"/>
          <w:vertAlign w:val="superscript"/>
        </w:rPr>
        <w:t>3</w:t>
      </w:r>
      <w:r>
        <w:rPr>
          <w:sz w:val="24"/>
        </w:rPr>
        <w:t xml:space="preserve">   x …............   = ….............</w:t>
      </w:r>
      <w:r>
        <w:t xml:space="preserve"> </w:t>
      </w:r>
    </w:p>
    <w:p w:rsidR="00AD2302" w:rsidRDefault="00AD2302" w:rsidP="00AD2302">
      <w:pPr>
        <w:numPr>
          <w:ilvl w:val="0"/>
          <w:numId w:val="5"/>
        </w:numPr>
        <w:spacing w:after="303" w:line="240" w:lineRule="auto"/>
        <w:ind w:hanging="163"/>
        <w:jc w:val="both"/>
      </w:pPr>
      <w:r>
        <w:rPr>
          <w:sz w:val="24"/>
        </w:rPr>
        <w:t xml:space="preserve">ścieki: </w:t>
      </w:r>
      <w:r>
        <w:rPr>
          <w:sz w:val="24"/>
        </w:rPr>
        <w:tab/>
        <w:t xml:space="preserve">               ….......... m</w:t>
      </w:r>
      <w:r>
        <w:rPr>
          <w:sz w:val="21"/>
          <w:vertAlign w:val="superscript"/>
        </w:rPr>
        <w:t>3</w:t>
      </w:r>
      <w:r>
        <w:rPr>
          <w:sz w:val="24"/>
        </w:rPr>
        <w:t xml:space="preserve">   x …............   = ….............</w:t>
      </w:r>
      <w:r>
        <w:t xml:space="preserve"> </w:t>
      </w:r>
    </w:p>
    <w:p w:rsidR="00AD2302" w:rsidRDefault="00C51E65" w:rsidP="00AD2302">
      <w:pPr>
        <w:spacing w:after="0" w:line="240" w:lineRule="auto"/>
        <w:ind w:right="262"/>
        <w:rPr>
          <w:sz w:val="24"/>
        </w:rPr>
      </w:pPr>
      <w:r>
        <w:rPr>
          <w:sz w:val="24"/>
        </w:rPr>
        <w:t xml:space="preserve">- nieczystości ciekłe:    </w:t>
      </w:r>
      <w:r w:rsidR="00AD2302">
        <w:rPr>
          <w:sz w:val="24"/>
        </w:rPr>
        <w:t xml:space="preserve"> ….......... </w:t>
      </w:r>
      <w:r>
        <w:rPr>
          <w:sz w:val="24"/>
        </w:rPr>
        <w:t>m</w:t>
      </w:r>
      <w:r>
        <w:rPr>
          <w:sz w:val="21"/>
          <w:vertAlign w:val="superscript"/>
        </w:rPr>
        <w:t>3</w:t>
      </w:r>
      <w:r w:rsidR="00AD2302">
        <w:rPr>
          <w:sz w:val="24"/>
        </w:rPr>
        <w:t xml:space="preserve">   x …............  </w:t>
      </w:r>
      <w:r w:rsidR="00836C67" w:rsidRPr="00836C67">
        <w:rPr>
          <w:sz w:val="24"/>
        </w:rPr>
        <w:t>= ….............</w:t>
      </w:r>
    </w:p>
    <w:p w:rsidR="00836C67" w:rsidRPr="00AD2302" w:rsidRDefault="00836C67" w:rsidP="00AD2302">
      <w:pPr>
        <w:spacing w:after="0" w:line="240" w:lineRule="auto"/>
        <w:ind w:right="262"/>
        <w:rPr>
          <w:sz w:val="24"/>
        </w:rPr>
      </w:pPr>
    </w:p>
    <w:p w:rsidR="00843CB0" w:rsidRDefault="00C51E65" w:rsidP="00843CB0">
      <w:pPr>
        <w:numPr>
          <w:ilvl w:val="0"/>
          <w:numId w:val="5"/>
        </w:numPr>
        <w:spacing w:after="303" w:line="240" w:lineRule="auto"/>
        <w:ind w:hanging="163"/>
        <w:jc w:val="both"/>
      </w:pPr>
      <w:r>
        <w:rPr>
          <w:sz w:val="24"/>
        </w:rPr>
        <w:t>odpady</w:t>
      </w:r>
      <w:r w:rsidR="00AD2302">
        <w:rPr>
          <w:sz w:val="24"/>
        </w:rPr>
        <w:t xml:space="preserve">:    </w:t>
      </w:r>
      <w:r>
        <w:rPr>
          <w:sz w:val="24"/>
        </w:rPr>
        <w:t xml:space="preserve">                    ….......... os</w:t>
      </w:r>
      <w:r w:rsidR="00AD2302">
        <w:rPr>
          <w:sz w:val="24"/>
        </w:rPr>
        <w:t xml:space="preserve">   x …............   = ….............</w:t>
      </w:r>
    </w:p>
    <w:p w:rsidR="00BC3D08" w:rsidRPr="000A74FF" w:rsidRDefault="00AD2302" w:rsidP="00C51E65">
      <w:pPr>
        <w:spacing w:after="303" w:line="240" w:lineRule="auto"/>
        <w:jc w:val="both"/>
        <w:rPr>
          <w:b/>
        </w:rPr>
      </w:pPr>
      <w:r>
        <w:t xml:space="preserve">- </w:t>
      </w:r>
      <w:r w:rsidR="00836C67">
        <w:t xml:space="preserve">opłaty związane z eksploatacją i utrzymaniem nieruchomości wspólnych przypadających na lokale mieszkalne w spółdzielni mieszkaniowej </w:t>
      </w:r>
      <w:r w:rsidR="00836C67" w:rsidRPr="00C51E65">
        <w:t>z wyłączeniem</w:t>
      </w:r>
      <w:r w:rsidR="00836C67" w:rsidRPr="00843CB0">
        <w:rPr>
          <w:b/>
          <w:u w:val="single" w:color="000000"/>
        </w:rPr>
        <w:t>:</w:t>
      </w:r>
      <w:r w:rsidR="00836C67">
        <w:t xml:space="preserve">  </w:t>
      </w:r>
      <w:r w:rsidR="00836C67" w:rsidRPr="000A74FF">
        <w:rPr>
          <w:b/>
        </w:rPr>
        <w:t xml:space="preserve">ubezpieczeń </w:t>
      </w:r>
      <w:r w:rsidR="00C51E65" w:rsidRPr="000A74FF">
        <w:rPr>
          <w:b/>
        </w:rPr>
        <w:t>,</w:t>
      </w:r>
      <w:r w:rsidR="00836C67" w:rsidRPr="000A74FF">
        <w:rPr>
          <w:b/>
        </w:rPr>
        <w:t xml:space="preserve"> podatku od nieruchomości</w:t>
      </w:r>
      <w:r w:rsidR="00C51E65" w:rsidRPr="000A74FF">
        <w:rPr>
          <w:b/>
        </w:rPr>
        <w:t>,</w:t>
      </w:r>
      <w:r w:rsidR="00836C67" w:rsidRPr="000A74FF">
        <w:rPr>
          <w:b/>
        </w:rPr>
        <w:t xml:space="preserve"> opłat za wieczyste użytkowanie gruntów</w:t>
      </w:r>
      <w:r w:rsidR="00C51E65" w:rsidRPr="000A74FF">
        <w:rPr>
          <w:b/>
        </w:rPr>
        <w:t xml:space="preserve">, rocznych opłat </w:t>
      </w:r>
      <w:proofErr w:type="spellStart"/>
      <w:r w:rsidR="00C51E65" w:rsidRPr="000A74FF">
        <w:rPr>
          <w:b/>
        </w:rPr>
        <w:t>przekształceniowych</w:t>
      </w:r>
      <w:proofErr w:type="spellEnd"/>
      <w:r w:rsidR="00C51E65" w:rsidRPr="000A74FF">
        <w:rPr>
          <w:b/>
        </w:rPr>
        <w:t>, o których mowa</w:t>
      </w:r>
      <w:r w:rsidR="00836C67" w:rsidRPr="000A74FF">
        <w:rPr>
          <w:b/>
        </w:rPr>
        <w:t xml:space="preserve"> </w:t>
      </w:r>
      <w:r w:rsidR="00C51E65" w:rsidRPr="000A74FF">
        <w:rPr>
          <w:b/>
        </w:rPr>
        <w:t xml:space="preserve">w ustawie z dnia 20 lipca 2018 r. o przekształceniu prawa użytkowania wieczystego </w:t>
      </w:r>
      <w:r w:rsidR="000A74FF" w:rsidRPr="000A74FF">
        <w:rPr>
          <w:b/>
        </w:rPr>
        <w:t>gruntów zabudowanych na cele mieszkaniowe w prawo własności tych gruntów (DZ.U. z 2020 r. poz. 2040).</w:t>
      </w:r>
    </w:p>
    <w:p w:rsidR="00BC3D08" w:rsidRDefault="00836C67" w:rsidP="000A74FF">
      <w:pPr>
        <w:spacing w:after="587"/>
        <w:ind w:left="2144" w:right="327" w:firstLine="708"/>
        <w:jc w:val="center"/>
      </w:pPr>
      <w:r>
        <w:t>….......... m</w:t>
      </w:r>
      <w:r>
        <w:rPr>
          <w:sz w:val="20"/>
          <w:vertAlign w:val="superscript"/>
        </w:rPr>
        <w:t>2</w:t>
      </w:r>
      <w:r>
        <w:t xml:space="preserve">   x …...........    = …............. </w:t>
      </w:r>
    </w:p>
    <w:p w:rsidR="00BC3D08" w:rsidRDefault="00836C67" w:rsidP="000A74FF">
      <w:pPr>
        <w:spacing w:after="252" w:line="254" w:lineRule="auto"/>
        <w:ind w:left="4258" w:hanging="10"/>
      </w:pPr>
      <w:r>
        <w:t>RAZEM: …......................................</w:t>
      </w:r>
      <w:r>
        <w:rPr>
          <w:sz w:val="24"/>
        </w:rPr>
        <w:t>.................</w:t>
      </w:r>
      <w:r>
        <w:t xml:space="preserve"> </w:t>
      </w:r>
    </w:p>
    <w:p w:rsidR="00BC3D08" w:rsidRDefault="00836C67">
      <w:pPr>
        <w:numPr>
          <w:ilvl w:val="0"/>
          <w:numId w:val="1"/>
        </w:numPr>
        <w:spacing w:after="5"/>
        <w:ind w:right="262" w:firstLine="14"/>
      </w:pPr>
      <w:r>
        <w:rPr>
          <w:b/>
        </w:rPr>
        <w:t>lokal posiada / nie posiada:</w:t>
      </w:r>
      <w:r>
        <w:t xml:space="preserve"> </w:t>
      </w:r>
    </w:p>
    <w:p w:rsidR="00BC3D08" w:rsidRDefault="000A74FF">
      <w:pPr>
        <w:numPr>
          <w:ilvl w:val="0"/>
          <w:numId w:val="2"/>
        </w:numPr>
        <w:spacing w:after="28" w:line="254" w:lineRule="auto"/>
        <w:ind w:hanging="278"/>
      </w:pPr>
      <w:r>
        <w:t xml:space="preserve">łazienka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836C67">
        <w:t xml:space="preserve">jest/brak* </w:t>
      </w:r>
    </w:p>
    <w:p w:rsidR="00BC3D08" w:rsidRDefault="00836C67">
      <w:pPr>
        <w:numPr>
          <w:ilvl w:val="0"/>
          <w:numId w:val="2"/>
        </w:numPr>
        <w:spacing w:after="28" w:line="254" w:lineRule="auto"/>
        <w:ind w:hanging="278"/>
      </w:pPr>
      <w:r>
        <w:t xml:space="preserve">WC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0A74FF">
        <w:tab/>
      </w:r>
      <w:r>
        <w:t xml:space="preserve">jest/brak* </w:t>
      </w:r>
    </w:p>
    <w:p w:rsidR="00BC3D08" w:rsidRDefault="00836C67">
      <w:pPr>
        <w:numPr>
          <w:ilvl w:val="0"/>
          <w:numId w:val="2"/>
        </w:numPr>
        <w:spacing w:after="28" w:line="254" w:lineRule="auto"/>
        <w:ind w:hanging="278"/>
      </w:pPr>
      <w:r>
        <w:t xml:space="preserve">instalacja </w:t>
      </w:r>
      <w:proofErr w:type="spellStart"/>
      <w:r>
        <w:t>wodno</w:t>
      </w:r>
      <w:proofErr w:type="spellEnd"/>
      <w:r>
        <w:t xml:space="preserve"> – kanalizacyjna  </w:t>
      </w:r>
      <w:r>
        <w:tab/>
        <w:t xml:space="preserve">jest/brak*  </w:t>
      </w:r>
    </w:p>
    <w:p w:rsidR="00BC3D08" w:rsidRDefault="00836C67">
      <w:pPr>
        <w:spacing w:after="5"/>
        <w:ind w:left="303" w:hanging="10"/>
      </w:pPr>
      <w:r>
        <w:rPr>
          <w:rFonts w:ascii="Segoe UI Symbol" w:eastAsia="Segoe UI Symbol" w:hAnsi="Segoe UI Symbol" w:cs="Segoe UI Symbol"/>
        </w:rPr>
        <w:t xml:space="preserve"> -  </w:t>
      </w:r>
      <w:r>
        <w:rPr>
          <w:b/>
        </w:rPr>
        <w:t>usytuowanie mieszkania w budynku:</w:t>
      </w:r>
      <w:r>
        <w:t xml:space="preserve"> </w:t>
      </w:r>
    </w:p>
    <w:p w:rsidR="00BC3D08" w:rsidRDefault="00836C67">
      <w:pPr>
        <w:numPr>
          <w:ilvl w:val="0"/>
          <w:numId w:val="3"/>
        </w:numPr>
        <w:spacing w:after="28" w:line="254" w:lineRule="auto"/>
        <w:ind w:hanging="278"/>
      </w:pPr>
      <w:r>
        <w:t xml:space="preserve">położenie powyżej IV kondygnacji </w:t>
      </w:r>
      <w:r>
        <w:tab/>
        <w:t xml:space="preserve">jest/brak* </w:t>
      </w:r>
    </w:p>
    <w:p w:rsidR="00BC3D08" w:rsidRDefault="00836C67">
      <w:pPr>
        <w:numPr>
          <w:ilvl w:val="0"/>
          <w:numId w:val="3"/>
        </w:numPr>
        <w:spacing w:after="244" w:line="254" w:lineRule="auto"/>
        <w:ind w:hanging="278"/>
      </w:pPr>
      <w:r>
        <w:t xml:space="preserve">ciemna kuchnia </w:t>
      </w:r>
      <w:r>
        <w:tab/>
        <w:t xml:space="preserve"> </w:t>
      </w:r>
      <w:r>
        <w:tab/>
        <w:t xml:space="preserve"> </w:t>
      </w:r>
      <w:r>
        <w:tab/>
        <w:t xml:space="preserve">jest/brak* </w:t>
      </w:r>
    </w:p>
    <w:p w:rsidR="00BC3D08" w:rsidRDefault="00836C67" w:rsidP="00856B3B">
      <w:pPr>
        <w:pStyle w:val="Nagwek1"/>
      </w:pPr>
      <w:r>
        <w:t>właściwe podkreślić*</w:t>
      </w:r>
      <w:r>
        <w:rPr>
          <w:u w:val="none"/>
        </w:rPr>
        <w:t xml:space="preserve"> </w:t>
      </w:r>
      <w:r>
        <w:rPr>
          <w:b/>
          <w:sz w:val="22"/>
        </w:rPr>
        <w:t xml:space="preserve">     </w:t>
      </w:r>
      <w:r>
        <w:rPr>
          <w:b/>
        </w:rPr>
        <w:t xml:space="preserve"> </w:t>
      </w:r>
    </w:p>
    <w:p w:rsidR="00BC3D08" w:rsidRDefault="00836C67">
      <w:pPr>
        <w:spacing w:after="5"/>
        <w:ind w:left="4813" w:firstLine="5675"/>
      </w:pPr>
      <w:r>
        <w:rPr>
          <w:b/>
        </w:rPr>
        <w:t xml:space="preserve"> potwierdzenie Zarządcy:…………………………………………………………</w:t>
      </w:r>
      <w:r>
        <w:t xml:space="preserve"> </w:t>
      </w:r>
    </w:p>
    <w:p w:rsidR="00BC3D08" w:rsidRDefault="00836C67">
      <w:pPr>
        <w:spacing w:after="223"/>
        <w:ind w:left="14"/>
      </w:pPr>
      <w:r>
        <w:rPr>
          <w:rFonts w:ascii="Arial" w:eastAsia="Arial" w:hAnsi="Arial" w:cs="Arial"/>
          <w:sz w:val="21"/>
        </w:rPr>
        <w:t xml:space="preserve"> </w:t>
      </w:r>
    </w:p>
    <w:p w:rsidR="00BC3D08" w:rsidRDefault="00836C67" w:rsidP="00843CB0">
      <w:pPr>
        <w:spacing w:after="0"/>
        <w:ind w:left="14"/>
      </w:pPr>
      <w:r>
        <w:rPr>
          <w:rFonts w:ascii="Arial" w:eastAsia="Arial" w:hAnsi="Arial" w:cs="Arial"/>
          <w:sz w:val="21"/>
        </w:rPr>
        <w:t xml:space="preserve"> </w:t>
      </w:r>
    </w:p>
    <w:sectPr w:rsidR="00BC3D08" w:rsidSect="00843CB0">
      <w:pgSz w:w="11899" w:h="16841"/>
      <w:pgMar w:top="709" w:right="456" w:bottom="0" w:left="7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67BD0"/>
    <w:multiLevelType w:val="hybridMultilevel"/>
    <w:tmpl w:val="3C06FFEA"/>
    <w:lvl w:ilvl="0" w:tplc="5A5CD430">
      <w:start w:val="1"/>
      <w:numFmt w:val="bullet"/>
      <w:lvlText w:val="-"/>
      <w:lvlJc w:val="left"/>
      <w:pPr>
        <w:ind w:left="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5AD028">
      <w:start w:val="1"/>
      <w:numFmt w:val="bullet"/>
      <w:lvlText w:val="o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DE3598">
      <w:start w:val="1"/>
      <w:numFmt w:val="bullet"/>
      <w:lvlText w:val="▪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66B826">
      <w:start w:val="1"/>
      <w:numFmt w:val="bullet"/>
      <w:lvlText w:val="•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B6D53A">
      <w:start w:val="1"/>
      <w:numFmt w:val="bullet"/>
      <w:lvlText w:val="o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74C098">
      <w:start w:val="1"/>
      <w:numFmt w:val="bullet"/>
      <w:lvlText w:val="▪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5C4C96">
      <w:start w:val="1"/>
      <w:numFmt w:val="bullet"/>
      <w:lvlText w:val="•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480DE8">
      <w:start w:val="1"/>
      <w:numFmt w:val="bullet"/>
      <w:lvlText w:val="o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8823BA">
      <w:start w:val="1"/>
      <w:numFmt w:val="bullet"/>
      <w:lvlText w:val="▪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9068A6"/>
    <w:multiLevelType w:val="hybridMultilevel"/>
    <w:tmpl w:val="D63A2876"/>
    <w:lvl w:ilvl="0" w:tplc="7E8A0976">
      <w:start w:val="1"/>
      <w:numFmt w:val="bullet"/>
      <w:lvlText w:val="-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DC40E0">
      <w:start w:val="1"/>
      <w:numFmt w:val="bullet"/>
      <w:lvlText w:val="o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1A2D3E">
      <w:start w:val="1"/>
      <w:numFmt w:val="bullet"/>
      <w:lvlText w:val="▪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3629FA">
      <w:start w:val="1"/>
      <w:numFmt w:val="bullet"/>
      <w:lvlText w:val="•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58F8BA">
      <w:start w:val="1"/>
      <w:numFmt w:val="bullet"/>
      <w:lvlText w:val="o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2A2B90">
      <w:start w:val="1"/>
      <w:numFmt w:val="bullet"/>
      <w:lvlText w:val="▪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9CAE9C">
      <w:start w:val="1"/>
      <w:numFmt w:val="bullet"/>
      <w:lvlText w:val="•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30E4D6">
      <w:start w:val="1"/>
      <w:numFmt w:val="bullet"/>
      <w:lvlText w:val="o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3E57DE">
      <w:start w:val="1"/>
      <w:numFmt w:val="bullet"/>
      <w:lvlText w:val="▪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3F423B"/>
    <w:multiLevelType w:val="hybridMultilevel"/>
    <w:tmpl w:val="3C86698A"/>
    <w:lvl w:ilvl="0" w:tplc="442467AC">
      <w:start w:val="1"/>
      <w:numFmt w:val="upperLetter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466D02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028126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5C369A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86B24C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446104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44E62C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94DBFA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50B03A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7B1717"/>
    <w:multiLevelType w:val="hybridMultilevel"/>
    <w:tmpl w:val="F3B4C6C2"/>
    <w:lvl w:ilvl="0" w:tplc="7AA20524">
      <w:start w:val="1"/>
      <w:numFmt w:val="decimal"/>
      <w:lvlText w:val="%1."/>
      <w:lvlJc w:val="left"/>
      <w:pPr>
        <w:ind w:left="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40547C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768444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84C146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8006BE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06A7F0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A0D454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B8EA4A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9261AE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C33A76"/>
    <w:multiLevelType w:val="hybridMultilevel"/>
    <w:tmpl w:val="02B8C7EE"/>
    <w:lvl w:ilvl="0" w:tplc="96A4AAAC">
      <w:start w:val="1"/>
      <w:numFmt w:val="decimal"/>
      <w:lvlText w:val="%1."/>
      <w:lvlJc w:val="left"/>
      <w:pPr>
        <w:ind w:left="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6E72D6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EA90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5A9F2E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8AC868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D6EB64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6ABCC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60F512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6CBD68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08"/>
    <w:rsid w:val="000A74FF"/>
    <w:rsid w:val="0064557E"/>
    <w:rsid w:val="00836C67"/>
    <w:rsid w:val="00843CB0"/>
    <w:rsid w:val="00856B3B"/>
    <w:rsid w:val="00AD2302"/>
    <w:rsid w:val="00BC3D08"/>
    <w:rsid w:val="00C5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3D59F-7DF3-488F-A601-C1A50EAB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4"/>
      <w:ind w:left="14"/>
      <w:outlineLvl w:val="0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6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B3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pracownik</cp:lastModifiedBy>
  <cp:revision>7</cp:revision>
  <cp:lastPrinted>2021-06-28T09:52:00Z</cp:lastPrinted>
  <dcterms:created xsi:type="dcterms:W3CDTF">2021-06-24T10:34:00Z</dcterms:created>
  <dcterms:modified xsi:type="dcterms:W3CDTF">2021-06-28T09:54:00Z</dcterms:modified>
</cp:coreProperties>
</file>